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1D" w:rsidRPr="0022191D" w:rsidRDefault="0022191D" w:rsidP="0022191D">
      <w:pPr>
        <w:rPr>
          <w:b/>
          <w:bCs/>
          <w:sz w:val="36"/>
          <w:szCs w:val="36"/>
        </w:rPr>
      </w:pPr>
      <w:r w:rsidRPr="0022191D">
        <w:rPr>
          <w:b/>
          <w:bCs/>
          <w:sz w:val="36"/>
          <w:szCs w:val="36"/>
        </w:rPr>
        <w:t>IAWA Journal - Volume 19(1)</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Author(s):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 xml:space="preserve">Marc Herman; Pierre </w:t>
            </w:r>
            <w:proofErr w:type="spellStart"/>
            <w:r w:rsidRPr="0022191D">
              <w:t>Dutilleul</w:t>
            </w:r>
            <w:proofErr w:type="spellEnd"/>
            <w:r w:rsidRPr="0022191D">
              <w:t>; Tomas Avella-Shaw</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Title: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rPr>
                <w:b/>
                <w:bCs/>
              </w:rPr>
              <w:t>Intra-Ring and Inter-Ring Variations of Tracheid Length in Fast-Grown Versus Slow-Grown Norway Spruces (</w:t>
            </w:r>
            <w:proofErr w:type="spellStart"/>
            <w:r w:rsidRPr="0022191D">
              <w:rPr>
                <w:b/>
                <w:bCs/>
              </w:rPr>
              <w:t>Picea</w:t>
            </w:r>
            <w:proofErr w:type="spellEnd"/>
            <w:r w:rsidRPr="0022191D">
              <w:rPr>
                <w:b/>
                <w:bCs/>
              </w:rPr>
              <w:t xml:space="preserve"> </w:t>
            </w:r>
            <w:proofErr w:type="spellStart"/>
            <w:r w:rsidRPr="0022191D">
              <w:rPr>
                <w:b/>
                <w:bCs/>
              </w:rPr>
              <w:t>Abies</w:t>
            </w:r>
            <w:proofErr w:type="spellEnd"/>
            <w:r w:rsidRPr="0022191D">
              <w:rPr>
                <w:b/>
                <w:bCs/>
              </w:rPr>
              <w:t>)</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Source: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IAWA Journal, Volume 19, Issue 1</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1998</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Pages: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3-23</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Keywords: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 xml:space="preserve">growth rate effects; </w:t>
            </w:r>
            <w:proofErr w:type="spellStart"/>
            <w:r w:rsidRPr="0022191D">
              <w:t>Picea</w:t>
            </w:r>
            <w:proofErr w:type="spellEnd"/>
            <w:r w:rsidRPr="0022191D">
              <w:t xml:space="preserve"> </w:t>
            </w:r>
            <w:proofErr w:type="spellStart"/>
            <w:r w:rsidRPr="0022191D">
              <w:t>abies</w:t>
            </w:r>
            <w:proofErr w:type="spellEnd"/>
            <w:r w:rsidRPr="0022191D">
              <w:t xml:space="preserve"> (L.) Karst.; Gaussian non-linear model; Correlation; yearly ring width; Norway spruce; temporal trajectory; intra-ring and inter-ring variations of tracheid length; yearly mean tracheid length</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Abstract:</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Our study was conducted on 40 Norway spruces [</w:t>
            </w:r>
            <w:proofErr w:type="spellStart"/>
            <w:r w:rsidRPr="0022191D">
              <w:t>Picea</w:t>
            </w:r>
            <w:proofErr w:type="spellEnd"/>
            <w:r w:rsidRPr="0022191D">
              <w:t xml:space="preserve"> </w:t>
            </w:r>
            <w:proofErr w:type="spellStart"/>
            <w:r w:rsidRPr="0022191D">
              <w:t>abies</w:t>
            </w:r>
            <w:proofErr w:type="spellEnd"/>
            <w:r w:rsidRPr="0022191D">
              <w:t xml:space="preserve"> (L.) Karst.] from a stand located in the Belgian Ardennes. Twenty trees were randomly sampled from a slow-growth category, and twenty others from a fast -growth category. The hypothesis under testing is fourfold: increased tree growth rate may affect 1) the intra-ring weighted frequency distribution of tracheid length, 2) the inter-ring variation (from pith to bark) of the parameters describing this frequency distribution, 3) the interring variation of the mean tracheid length, and 4) the correlation between yearly mean tracheid length and yearly ring width.</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DOI:</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hyperlink r:id="rId4" w:history="1">
              <w:r w:rsidRPr="0022191D">
                <w:rPr>
                  <w:rStyle w:val="a3"/>
                </w:rPr>
                <w:t>10.1163/22941932-90000648</w:t>
              </w:r>
            </w:hyperlink>
          </w:p>
        </w:tc>
      </w:tr>
    </w:tbl>
    <w:p w:rsidR="0022191D" w:rsidRPr="0022191D" w:rsidRDefault="0022191D" w:rsidP="0022191D">
      <w:pPr>
        <w:rPr>
          <w:vanish/>
        </w:rPr>
      </w:pPr>
    </w:p>
    <w:p w:rsidR="0022191D" w:rsidRDefault="0022191D"/>
    <w:p w:rsidR="0022191D" w:rsidRDefault="002219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Author(s):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roofErr w:type="spellStart"/>
            <w:r w:rsidRPr="0022191D">
              <w:t>Junji</w:t>
            </w:r>
            <w:proofErr w:type="spellEnd"/>
            <w:r w:rsidRPr="0022191D">
              <w:t xml:space="preserve"> Matsumura; Rudolf E. Booker; Lloyd A. Donaldson; Brad G. </w:t>
            </w:r>
            <w:proofErr w:type="spellStart"/>
            <w:r w:rsidRPr="0022191D">
              <w:t>Ridoutt</w:t>
            </w:r>
            <w:proofErr w:type="spellEnd"/>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Title: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rPr>
                <w:b/>
                <w:bCs/>
              </w:rPr>
              <w:t xml:space="preserve">Impregnation of Radiata Pine Wood </w:t>
            </w:r>
            <w:proofErr w:type="gramStart"/>
            <w:r w:rsidRPr="0022191D">
              <w:rPr>
                <w:b/>
                <w:bCs/>
              </w:rPr>
              <w:t>By</w:t>
            </w:r>
            <w:proofErr w:type="gramEnd"/>
            <w:r w:rsidRPr="0022191D">
              <w:rPr>
                <w:b/>
                <w:bCs/>
              </w:rPr>
              <w:t xml:space="preserve"> Vacuum Treatment: Identification of flow Paths Using Fluorescent Dye and Confocal Microscopy</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Source: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IAWA Journal, Volume 19, Issue 1</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1998</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Pages: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25-33</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Keywords: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 xml:space="preserve">flow path; impregnation; sapwood; </w:t>
            </w:r>
            <w:proofErr w:type="spellStart"/>
            <w:r w:rsidRPr="0022191D">
              <w:t>fluoresceindye</w:t>
            </w:r>
            <w:proofErr w:type="spellEnd"/>
            <w:r w:rsidRPr="0022191D">
              <w:t xml:space="preserve">; resin canal; </w:t>
            </w:r>
            <w:proofErr w:type="spellStart"/>
            <w:r w:rsidRPr="0022191D">
              <w:t>Radiatapine</w:t>
            </w:r>
            <w:proofErr w:type="spellEnd"/>
            <w:r w:rsidRPr="0022191D">
              <w:t>; pre-steaming; heartwood; confocal microscopy; ray parenchyma; bordered pit</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Abstract:</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 xml:space="preserve">Radiata pine sapwood and heartwood were dried with or without </w:t>
            </w:r>
            <w:proofErr w:type="spellStart"/>
            <w:r w:rsidRPr="0022191D">
              <w:t>presteaming</w:t>
            </w:r>
            <w:proofErr w:type="spellEnd"/>
            <w:r w:rsidRPr="0022191D">
              <w:t xml:space="preserve"> and then impregnated by vacuum treatment with water, toluidine blue and fluorescein. Sapwood uptake was 0.571 g/cm3 and was not affected by pre-steaming. As expected, the uptake by heartwood that had not been pre-steamed was very low. Pre-</w:t>
            </w:r>
            <w:r w:rsidRPr="0022191D">
              <w:lastRenderedPageBreak/>
              <w:t xml:space="preserve">steaming increased liquid uptake from 0.113 g/cm3 to 0.438 g/cm3. When the uptake by pre-steamed heartwood from radial, tangential and transverse surfaces was compared, the greatest increase was from the radial surfaces, suggesting that pre-steaming of heartwood resulted in changes to the tangential liquid flow pathways. The liquid flow pathways in sapwood consisted </w:t>
            </w:r>
            <w:proofErr w:type="spellStart"/>
            <w:r w:rsidRPr="0022191D">
              <w:t>ofaxial</w:t>
            </w:r>
            <w:proofErr w:type="spellEnd"/>
            <w:r w:rsidRPr="0022191D">
              <w:t xml:space="preserve"> and radial resin canals, ray parenchyma cells in both fusiform and </w:t>
            </w:r>
            <w:proofErr w:type="spellStart"/>
            <w:r w:rsidRPr="0022191D">
              <w:t>uniseriate</w:t>
            </w:r>
            <w:proofErr w:type="spellEnd"/>
            <w:r w:rsidRPr="0022191D">
              <w:t xml:space="preserve"> rays. Penetration into </w:t>
            </w:r>
            <w:proofErr w:type="spellStart"/>
            <w:r w:rsidRPr="0022191D">
              <w:t>tracheids</w:t>
            </w:r>
            <w:proofErr w:type="spellEnd"/>
            <w:r w:rsidRPr="0022191D">
              <w:t xml:space="preserve"> was also observed. Without pre-steaming, there was limited liquid flow into heartwood, and this was generally confined to resin canals and ray parenchyma. Pre-steaming of heartwood increased penetration of dye into the resin canal network, presumably due to removal or redistribution of resin. Fluorescein was also evident in bordered pits between </w:t>
            </w:r>
            <w:proofErr w:type="spellStart"/>
            <w:r w:rsidRPr="0022191D">
              <w:t>tracheids</w:t>
            </w:r>
            <w:proofErr w:type="spellEnd"/>
            <w:r w:rsidRPr="0022191D">
              <w:t xml:space="preserve">, suggesting that one of the ways that pre-steaming increased heartwood treatability was by altering the condition </w:t>
            </w:r>
            <w:proofErr w:type="spellStart"/>
            <w:r w:rsidRPr="0022191D">
              <w:t>ofbordered</w:t>
            </w:r>
            <w:proofErr w:type="spellEnd"/>
            <w:r w:rsidRPr="0022191D">
              <w:t xml:space="preserve"> pits to allow greater conduction. The combination of fluorescein dye and confocal microscopy was found to be a particularly effective way of </w:t>
            </w:r>
            <w:proofErr w:type="spellStart"/>
            <w:r w:rsidRPr="0022191D">
              <w:t>visualising</w:t>
            </w:r>
            <w:proofErr w:type="spellEnd"/>
            <w:r w:rsidRPr="0022191D">
              <w:t xml:space="preserve"> flow patterns, as it was possible to examine thick sections, which avoided microtome damage at the section surface. Examination of dry wood also </w:t>
            </w:r>
            <w:proofErr w:type="spellStart"/>
            <w:r w:rsidRPr="0022191D">
              <w:t>minimised</w:t>
            </w:r>
            <w:proofErr w:type="spellEnd"/>
            <w:r w:rsidRPr="0022191D">
              <w:t xml:space="preserve"> the possibility of dye redistribution.</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hyperlink r:id="rId5" w:history="1">
              <w:r w:rsidRPr="0022191D">
                <w:rPr>
                  <w:rStyle w:val="a3"/>
                </w:rPr>
                <w:t>10.1163/22941932-90000649</w:t>
              </w:r>
            </w:hyperlink>
          </w:p>
        </w:tc>
      </w:tr>
    </w:tbl>
    <w:p w:rsidR="0022191D" w:rsidRPr="0022191D" w:rsidRDefault="0022191D" w:rsidP="0022191D">
      <w:pPr>
        <w:rPr>
          <w:vanish/>
        </w:rPr>
      </w:pPr>
    </w:p>
    <w:p w:rsidR="0022191D" w:rsidRDefault="0022191D"/>
    <w:p w:rsidR="0022191D" w:rsidRDefault="002219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Author(s):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Editors IAWA Journal</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Title: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rPr>
                <w:b/>
                <w:bCs/>
              </w:rPr>
              <w:t>Review</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Source: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IAWA Journal, Volume 19, Issue 1</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1998</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Pages: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34-34</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Keywords: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Abstract:</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DOI:</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hyperlink r:id="rId6" w:history="1">
              <w:r w:rsidRPr="0022191D">
                <w:rPr>
                  <w:rStyle w:val="a3"/>
                </w:rPr>
                <w:t>10.1163/22941932-90000650</w:t>
              </w:r>
            </w:hyperlink>
          </w:p>
        </w:tc>
      </w:tr>
    </w:tbl>
    <w:p w:rsidR="0022191D" w:rsidRPr="0022191D" w:rsidRDefault="0022191D" w:rsidP="0022191D">
      <w:pPr>
        <w:rPr>
          <w:vanish/>
        </w:rPr>
      </w:pPr>
    </w:p>
    <w:p w:rsidR="0022191D" w:rsidRDefault="0022191D"/>
    <w:p w:rsidR="0022191D" w:rsidRDefault="002219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Author(s):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 xml:space="preserve">Steven Jansen; Erik </w:t>
            </w:r>
            <w:proofErr w:type="spellStart"/>
            <w:r w:rsidRPr="0022191D">
              <w:t>Smets</w:t>
            </w:r>
            <w:proofErr w:type="spellEnd"/>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Title: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rPr>
                <w:b/>
                <w:bCs/>
              </w:rPr>
              <w:t xml:space="preserve">Vestured Pits in Some Woody </w:t>
            </w:r>
            <w:proofErr w:type="spellStart"/>
            <w:r w:rsidRPr="0022191D">
              <w:rPr>
                <w:b/>
                <w:bCs/>
              </w:rPr>
              <w:t>Gentianaceae</w:t>
            </w:r>
            <w:proofErr w:type="spellEnd"/>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Source: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IAWA Journal, Volume 19, Issue 1</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1998</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Pages: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35-42</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Keywords: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 xml:space="preserve">Vestured pits; </w:t>
            </w:r>
            <w:proofErr w:type="spellStart"/>
            <w:r w:rsidRPr="0022191D">
              <w:t>Gentianales</w:t>
            </w:r>
            <w:proofErr w:type="spellEnd"/>
            <w:r w:rsidRPr="0022191D">
              <w:t xml:space="preserve">; </w:t>
            </w:r>
            <w:proofErr w:type="spellStart"/>
            <w:r w:rsidRPr="0022191D">
              <w:t>Gentianaceae</w:t>
            </w:r>
            <w:proofErr w:type="spellEnd"/>
            <w:r w:rsidRPr="0022191D">
              <w:t xml:space="preserve">; </w:t>
            </w:r>
            <w:proofErr w:type="spellStart"/>
            <w:r w:rsidRPr="0022191D">
              <w:t>Loganiaceae</w:t>
            </w:r>
            <w:proofErr w:type="spellEnd"/>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Abstract:</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 xml:space="preserve">Vestured pits are reported for the first time in representatives of four genera of </w:t>
            </w:r>
            <w:proofErr w:type="spellStart"/>
            <w:r w:rsidRPr="0022191D">
              <w:t>Gentianaceae</w:t>
            </w:r>
            <w:proofErr w:type="spellEnd"/>
            <w:r w:rsidRPr="0022191D">
              <w:t xml:space="preserve">, namely </w:t>
            </w:r>
            <w:proofErr w:type="spellStart"/>
            <w:r w:rsidRPr="0022191D">
              <w:t>Lisianthius</w:t>
            </w:r>
            <w:proofErr w:type="spellEnd"/>
            <w:r w:rsidRPr="0022191D">
              <w:t xml:space="preserve">, </w:t>
            </w:r>
            <w:proofErr w:type="spellStart"/>
            <w:r w:rsidRPr="0022191D">
              <w:t>Macrocarpaea</w:t>
            </w:r>
            <w:proofErr w:type="spellEnd"/>
            <w:r w:rsidRPr="0022191D">
              <w:t xml:space="preserve">, </w:t>
            </w:r>
            <w:proofErr w:type="spellStart"/>
            <w:r w:rsidRPr="0022191D">
              <w:lastRenderedPageBreak/>
              <w:t>Symbolanthus</w:t>
            </w:r>
            <w:proofErr w:type="spellEnd"/>
            <w:r w:rsidRPr="0022191D">
              <w:t xml:space="preserve"> and </w:t>
            </w:r>
            <w:proofErr w:type="spellStart"/>
            <w:r w:rsidRPr="0022191D">
              <w:t>Tachiadenus</w:t>
            </w:r>
            <w:proofErr w:type="spellEnd"/>
            <w:r w:rsidRPr="0022191D">
              <w:t xml:space="preserve">. All vestures observed were small to very small and occur at the roof of the pit chamber near the outer pit aperture. Some species also show sparsely vestured inner pit apertures. The loganiaceous genera </w:t>
            </w:r>
            <w:proofErr w:type="spellStart"/>
            <w:r w:rsidRPr="0022191D">
              <w:t>Anthocleista</w:t>
            </w:r>
            <w:proofErr w:type="spellEnd"/>
            <w:r w:rsidRPr="0022191D">
              <w:t xml:space="preserve"> and </w:t>
            </w:r>
            <w:proofErr w:type="spellStart"/>
            <w:r w:rsidRPr="0022191D">
              <w:t>Fagraea</w:t>
            </w:r>
            <w:proofErr w:type="spellEnd"/>
            <w:r w:rsidRPr="0022191D">
              <w:t xml:space="preserve">, often included in </w:t>
            </w:r>
            <w:proofErr w:type="spellStart"/>
            <w:r w:rsidRPr="0022191D">
              <w:t>Gentianaceae</w:t>
            </w:r>
            <w:proofErr w:type="spellEnd"/>
            <w:r w:rsidRPr="0022191D">
              <w:t>, were also investigated.</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hyperlink r:id="rId7" w:history="1">
              <w:r w:rsidRPr="0022191D">
                <w:rPr>
                  <w:rStyle w:val="a3"/>
                </w:rPr>
                <w:t>10.1163/22941932-90000651</w:t>
              </w:r>
            </w:hyperlink>
          </w:p>
        </w:tc>
      </w:tr>
    </w:tbl>
    <w:p w:rsidR="0022191D" w:rsidRPr="0022191D" w:rsidRDefault="0022191D" w:rsidP="0022191D">
      <w:pPr>
        <w:rPr>
          <w:vanish/>
        </w:rPr>
      </w:pPr>
    </w:p>
    <w:p w:rsidR="0022191D" w:rsidRDefault="0022191D"/>
    <w:p w:rsidR="0022191D" w:rsidRDefault="002219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Author(s):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 xml:space="preserve">S. </w:t>
            </w:r>
            <w:proofErr w:type="spellStart"/>
            <w:r w:rsidRPr="0022191D">
              <w:t>Noshiro</w:t>
            </w:r>
            <w:proofErr w:type="spellEnd"/>
            <w:r w:rsidRPr="0022191D">
              <w:t>; P. Baas</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Title: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rPr>
                <w:b/>
                <w:bCs/>
              </w:rPr>
              <w:t xml:space="preserve">Systematic Wood Anatomy of </w:t>
            </w:r>
            <w:proofErr w:type="spellStart"/>
            <w:r w:rsidRPr="0022191D">
              <w:rPr>
                <w:b/>
                <w:bCs/>
              </w:rPr>
              <w:t>Cornaceae</w:t>
            </w:r>
            <w:proofErr w:type="spellEnd"/>
            <w:r w:rsidRPr="0022191D">
              <w:rPr>
                <w:b/>
                <w:bCs/>
              </w:rPr>
              <w:t xml:space="preserve"> and Allies</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Source: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IAWA Journal, Volume 19, Issue 1</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1998</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Pages: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43-97</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Keywords: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roofErr w:type="spellStart"/>
            <w:r w:rsidRPr="0022191D">
              <w:t>Comaceae</w:t>
            </w:r>
            <w:proofErr w:type="spellEnd"/>
            <w:r w:rsidRPr="0022191D">
              <w:t xml:space="preserve">; </w:t>
            </w:r>
            <w:proofErr w:type="spellStart"/>
            <w:r w:rsidRPr="0022191D">
              <w:t>Alangiaceae</w:t>
            </w:r>
            <w:proofErr w:type="spellEnd"/>
            <w:r w:rsidRPr="0022191D">
              <w:t xml:space="preserve">; Hydrangea; cladistic analysis; </w:t>
            </w:r>
            <w:proofErr w:type="spellStart"/>
            <w:r w:rsidRPr="0022191D">
              <w:t>Garryaceae</w:t>
            </w:r>
            <w:proofErr w:type="spellEnd"/>
            <w:r w:rsidRPr="0022191D">
              <w:t xml:space="preserve">; wood anatomy; latitudinal trends; </w:t>
            </w:r>
            <w:proofErr w:type="spellStart"/>
            <w:r w:rsidRPr="0022191D">
              <w:t>Nyssaceae</w:t>
            </w:r>
            <w:proofErr w:type="spellEnd"/>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Abstract:</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 xml:space="preserve">The wood anatomy of </w:t>
            </w:r>
            <w:proofErr w:type="spellStart"/>
            <w:r w:rsidRPr="0022191D">
              <w:t>Comaceae</w:t>
            </w:r>
            <w:proofErr w:type="spellEnd"/>
            <w:r w:rsidRPr="0022191D">
              <w:t xml:space="preserve">, </w:t>
            </w:r>
            <w:proofErr w:type="spellStart"/>
            <w:r w:rsidRPr="0022191D">
              <w:t>Alangiaceae</w:t>
            </w:r>
            <w:proofErr w:type="spellEnd"/>
            <w:r w:rsidRPr="0022191D">
              <w:t xml:space="preserve">, </w:t>
            </w:r>
            <w:proofErr w:type="spellStart"/>
            <w:r w:rsidRPr="0022191D">
              <w:t>Garryaceae</w:t>
            </w:r>
            <w:proofErr w:type="spellEnd"/>
            <w:r w:rsidRPr="0022191D">
              <w:t xml:space="preserve">, and </w:t>
            </w:r>
            <w:proofErr w:type="spellStart"/>
            <w:r w:rsidRPr="0022191D">
              <w:t>Nyssaceae</w:t>
            </w:r>
            <w:proofErr w:type="spellEnd"/>
            <w:r w:rsidRPr="0022191D">
              <w:t xml:space="preserve"> constituting the </w:t>
            </w:r>
            <w:proofErr w:type="spellStart"/>
            <w:r w:rsidRPr="0022191D">
              <w:t>Comales</w:t>
            </w:r>
            <w:proofErr w:type="spellEnd"/>
            <w:r w:rsidRPr="0022191D">
              <w:t xml:space="preserve"> in the sense of Cronquist (1981, 1988) is described in </w:t>
            </w:r>
            <w:proofErr w:type="gramStart"/>
            <w:r w:rsidRPr="0022191D">
              <w:t>great detail</w:t>
            </w:r>
            <w:proofErr w:type="gramEnd"/>
            <w:r w:rsidRPr="0022191D">
              <w:t xml:space="preserve"> and subjected to a cladistic analysis. A microscopic identification key to the woods studied is given. The alliance includes seventeen genera, mostly of trees and shrubs, very rarely herbs. Although wood anatomically </w:t>
            </w:r>
            <w:proofErr w:type="gramStart"/>
            <w:r w:rsidRPr="0022191D">
              <w:t>fairly homogeneous</w:t>
            </w:r>
            <w:proofErr w:type="gramEnd"/>
            <w:r w:rsidRPr="0022191D">
              <w:t xml:space="preserve">, variation exists in both qualitative and quantitative characters. Some of the latter show distinct latitudinal trends within individual genera, and character states have only been </w:t>
            </w:r>
            <w:proofErr w:type="spellStart"/>
            <w:r w:rsidRPr="0022191D">
              <w:t>recognised</w:t>
            </w:r>
            <w:proofErr w:type="spellEnd"/>
            <w:r w:rsidRPr="0022191D">
              <w:t xml:space="preserve"> taking their latitudinal dependencies into account. The character states ultimately </w:t>
            </w:r>
            <w:proofErr w:type="spellStart"/>
            <w:r w:rsidRPr="0022191D">
              <w:t>recognised</w:t>
            </w:r>
            <w:proofErr w:type="spellEnd"/>
            <w:r w:rsidRPr="0022191D">
              <w:t xml:space="preserve"> in these continuously varying quantitative characters coincide with intergeneric or intersectional gaps. The cladistic analysis based on a </w:t>
            </w:r>
            <w:proofErr w:type="spellStart"/>
            <w:r w:rsidRPr="0022191D">
              <w:t>datamatrix</w:t>
            </w:r>
            <w:proofErr w:type="spellEnd"/>
            <w:r w:rsidRPr="0022191D">
              <w:t xml:space="preserve"> with </w:t>
            </w:r>
            <w:proofErr w:type="spellStart"/>
            <w:r w:rsidRPr="0022191D">
              <w:t>twentyone</w:t>
            </w:r>
            <w:proofErr w:type="spellEnd"/>
            <w:r w:rsidRPr="0022191D">
              <w:t xml:space="preserve"> characters (Table 3) and using </w:t>
            </w:r>
            <w:proofErr w:type="spellStart"/>
            <w:r w:rsidRPr="0022191D">
              <w:t>Cereidiphyllum</w:t>
            </w:r>
            <w:proofErr w:type="spellEnd"/>
            <w:r w:rsidRPr="0022191D">
              <w:t xml:space="preserve">, </w:t>
            </w:r>
            <w:proofErr w:type="spellStart"/>
            <w:r w:rsidRPr="0022191D">
              <w:t>Daphniphyllum</w:t>
            </w:r>
            <w:proofErr w:type="spellEnd"/>
            <w:r w:rsidRPr="0022191D">
              <w:t xml:space="preserve">, and </w:t>
            </w:r>
            <w:proofErr w:type="spellStart"/>
            <w:r w:rsidRPr="0022191D">
              <w:t>Hamamelis</w:t>
            </w:r>
            <w:proofErr w:type="spellEnd"/>
            <w:r w:rsidRPr="0022191D">
              <w:t xml:space="preserve"> as outgroups yielded a strict consensus tree with a </w:t>
            </w:r>
            <w:proofErr w:type="spellStart"/>
            <w:r w:rsidRPr="0022191D">
              <w:t>quadrichotomy</w:t>
            </w:r>
            <w:proofErr w:type="spellEnd"/>
            <w:r w:rsidRPr="0022191D">
              <w:t xml:space="preserve"> with two monophyletic clades, Hydrangea </w:t>
            </w:r>
            <w:proofErr w:type="spellStart"/>
            <w:r w:rsidRPr="0022191D">
              <w:t>panieulata</w:t>
            </w:r>
            <w:proofErr w:type="spellEnd"/>
            <w:r w:rsidRPr="0022191D">
              <w:t xml:space="preserve"> (a representative of the closely allied </w:t>
            </w:r>
            <w:proofErr w:type="spellStart"/>
            <w:r w:rsidRPr="0022191D">
              <w:t>Hydrangeaceae</w:t>
            </w:r>
            <w:proofErr w:type="spellEnd"/>
            <w:r w:rsidRPr="0022191D">
              <w:t xml:space="preserve">) and </w:t>
            </w:r>
            <w:proofErr w:type="spellStart"/>
            <w:r w:rsidRPr="0022191D">
              <w:t>Daphniphyllum</w:t>
            </w:r>
            <w:proofErr w:type="spellEnd"/>
            <w:r w:rsidRPr="0022191D">
              <w:t xml:space="preserve"> (Fig. 81). One weakly supported clade includes </w:t>
            </w:r>
            <w:proofErr w:type="spellStart"/>
            <w:r w:rsidRPr="0022191D">
              <w:t>Alangium</w:t>
            </w:r>
            <w:proofErr w:type="spellEnd"/>
            <w:r w:rsidRPr="0022191D">
              <w:t xml:space="preserve">, </w:t>
            </w:r>
            <w:proofErr w:type="spellStart"/>
            <w:r w:rsidRPr="0022191D">
              <w:t>Camptotheea</w:t>
            </w:r>
            <w:proofErr w:type="spellEnd"/>
            <w:r w:rsidRPr="0022191D">
              <w:t xml:space="preserve">, </w:t>
            </w:r>
            <w:proofErr w:type="spellStart"/>
            <w:r w:rsidRPr="0022191D">
              <w:t>Cornus</w:t>
            </w:r>
            <w:proofErr w:type="spellEnd"/>
            <w:r w:rsidRPr="0022191D">
              <w:t xml:space="preserve">, </w:t>
            </w:r>
            <w:proofErr w:type="spellStart"/>
            <w:r w:rsidRPr="0022191D">
              <w:t>Curtisia</w:t>
            </w:r>
            <w:proofErr w:type="spellEnd"/>
            <w:r w:rsidRPr="0022191D">
              <w:t xml:space="preserve">, </w:t>
            </w:r>
            <w:proofErr w:type="spellStart"/>
            <w:r w:rsidRPr="0022191D">
              <w:t>Davidia</w:t>
            </w:r>
            <w:proofErr w:type="spellEnd"/>
            <w:r w:rsidRPr="0022191D">
              <w:t xml:space="preserve">, </w:t>
            </w:r>
            <w:proofErr w:type="spellStart"/>
            <w:r w:rsidRPr="0022191D">
              <w:t>Diplopanax</w:t>
            </w:r>
            <w:proofErr w:type="spellEnd"/>
            <w:r w:rsidRPr="0022191D">
              <w:t xml:space="preserve">, </w:t>
            </w:r>
            <w:proofErr w:type="spellStart"/>
            <w:r w:rsidRPr="0022191D">
              <w:t>Mastixia</w:t>
            </w:r>
            <w:proofErr w:type="spellEnd"/>
            <w:r w:rsidRPr="0022191D">
              <w:t xml:space="preserve">, and Nyssa without any robust lineages among them. The other genera, </w:t>
            </w:r>
            <w:proofErr w:type="spellStart"/>
            <w:r w:rsidRPr="0022191D">
              <w:t>Aralidium</w:t>
            </w:r>
            <w:proofErr w:type="spellEnd"/>
            <w:r w:rsidRPr="0022191D">
              <w:t xml:space="preserve">, </w:t>
            </w:r>
            <w:proofErr w:type="spellStart"/>
            <w:r w:rsidRPr="0022191D">
              <w:t>Aueuba</w:t>
            </w:r>
            <w:proofErr w:type="spellEnd"/>
            <w:r w:rsidRPr="0022191D">
              <w:t xml:space="preserve">, </w:t>
            </w:r>
            <w:proofErr w:type="spellStart"/>
            <w:r w:rsidRPr="0022191D">
              <w:t>Corokia</w:t>
            </w:r>
            <w:proofErr w:type="spellEnd"/>
            <w:r w:rsidRPr="0022191D">
              <w:t xml:space="preserve">, </w:t>
            </w:r>
            <w:proofErr w:type="spellStart"/>
            <w:r w:rsidRPr="0022191D">
              <w:t>Garrya</w:t>
            </w:r>
            <w:proofErr w:type="spellEnd"/>
            <w:r w:rsidRPr="0022191D">
              <w:t xml:space="preserve">, </w:t>
            </w:r>
            <w:proofErr w:type="spellStart"/>
            <w:r w:rsidRPr="0022191D">
              <w:t>Griselinia</w:t>
            </w:r>
            <w:proofErr w:type="spellEnd"/>
            <w:r w:rsidRPr="0022191D">
              <w:t xml:space="preserve">, </w:t>
            </w:r>
            <w:proofErr w:type="spellStart"/>
            <w:r w:rsidRPr="0022191D">
              <w:t>Helwingia</w:t>
            </w:r>
            <w:proofErr w:type="spellEnd"/>
            <w:r w:rsidRPr="0022191D">
              <w:t xml:space="preserve">, </w:t>
            </w:r>
            <w:proofErr w:type="spellStart"/>
            <w:r w:rsidRPr="0022191D">
              <w:t>Melanophylla</w:t>
            </w:r>
            <w:proofErr w:type="spellEnd"/>
            <w:r w:rsidRPr="0022191D">
              <w:t xml:space="preserve"> and </w:t>
            </w:r>
            <w:proofErr w:type="spellStart"/>
            <w:r w:rsidRPr="0022191D">
              <w:t>Toricellia</w:t>
            </w:r>
            <w:proofErr w:type="spellEnd"/>
            <w:r w:rsidRPr="0022191D">
              <w:t xml:space="preserve">, constitute a second, well-supported clade. Two Hydrangea taxa included in the analysis nest in the second clade and a basal branching respectively. The wood anatomical diversity pattern thus supports a family concept of </w:t>
            </w:r>
            <w:proofErr w:type="spellStart"/>
            <w:r w:rsidRPr="0022191D">
              <w:t>Comaceae</w:t>
            </w:r>
            <w:proofErr w:type="spellEnd"/>
            <w:r w:rsidRPr="0022191D">
              <w:t xml:space="preserve"> including </w:t>
            </w:r>
            <w:proofErr w:type="spellStart"/>
            <w:r w:rsidRPr="0022191D">
              <w:t>Cornus</w:t>
            </w:r>
            <w:proofErr w:type="spellEnd"/>
            <w:r w:rsidRPr="0022191D">
              <w:t xml:space="preserve">, </w:t>
            </w:r>
            <w:proofErr w:type="spellStart"/>
            <w:r w:rsidRPr="0022191D">
              <w:t>Curtisia</w:t>
            </w:r>
            <w:proofErr w:type="spellEnd"/>
            <w:r w:rsidRPr="0022191D">
              <w:t xml:space="preserve">, </w:t>
            </w:r>
            <w:proofErr w:type="spellStart"/>
            <w:r w:rsidRPr="0022191D">
              <w:t>Diplopanax</w:t>
            </w:r>
            <w:proofErr w:type="spellEnd"/>
            <w:r w:rsidRPr="0022191D">
              <w:t xml:space="preserve">, </w:t>
            </w:r>
            <w:proofErr w:type="spellStart"/>
            <w:r w:rsidRPr="0022191D">
              <w:t>Mastixia</w:t>
            </w:r>
            <w:proofErr w:type="spellEnd"/>
            <w:r w:rsidRPr="0022191D">
              <w:t xml:space="preserve">, </w:t>
            </w:r>
            <w:proofErr w:type="spellStart"/>
            <w:r w:rsidRPr="0022191D">
              <w:t>Alangiaceae</w:t>
            </w:r>
            <w:proofErr w:type="spellEnd"/>
            <w:r w:rsidRPr="0022191D">
              <w:t xml:space="preserve">, and </w:t>
            </w:r>
            <w:proofErr w:type="spellStart"/>
            <w:r w:rsidRPr="0022191D">
              <w:t>Nyssaceae</w:t>
            </w:r>
            <w:proofErr w:type="spellEnd"/>
            <w:r w:rsidRPr="0022191D">
              <w:t xml:space="preserve">, and exclusion of the genera in the other clade. There is remarkable agreement between some of these wood anatomical </w:t>
            </w:r>
            <w:proofErr w:type="spellStart"/>
            <w:r w:rsidRPr="0022191D">
              <w:t>r~sults</w:t>
            </w:r>
            <w:proofErr w:type="spellEnd"/>
            <w:r w:rsidRPr="0022191D">
              <w:t xml:space="preserve"> and recent cladistic analyses of </w:t>
            </w:r>
            <w:proofErr w:type="spellStart"/>
            <w:r w:rsidRPr="0022191D">
              <w:t>rbcL</w:t>
            </w:r>
            <w:proofErr w:type="spellEnd"/>
            <w:r w:rsidRPr="0022191D">
              <w:t xml:space="preserve"> sequences by </w:t>
            </w:r>
            <w:r w:rsidRPr="0022191D">
              <w:lastRenderedPageBreak/>
              <w:t xml:space="preserve">Xiang and co-workers. The infrageneric classification of </w:t>
            </w:r>
            <w:proofErr w:type="spellStart"/>
            <w:r w:rsidRPr="0022191D">
              <w:t>Cornus</w:t>
            </w:r>
            <w:proofErr w:type="spellEnd"/>
            <w:r w:rsidRPr="0022191D">
              <w:t xml:space="preserve">, </w:t>
            </w:r>
            <w:proofErr w:type="spellStart"/>
            <w:r w:rsidRPr="0022191D">
              <w:t>Alangium</w:t>
            </w:r>
            <w:proofErr w:type="spellEnd"/>
            <w:r w:rsidRPr="0022191D">
              <w:t xml:space="preserve"> and Nyssa is also discussed.</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hyperlink r:id="rId8" w:history="1">
              <w:r w:rsidRPr="0022191D">
                <w:rPr>
                  <w:rStyle w:val="a3"/>
                </w:rPr>
                <w:t>10.1163/22941932-90000652</w:t>
              </w:r>
            </w:hyperlink>
          </w:p>
        </w:tc>
      </w:tr>
    </w:tbl>
    <w:p w:rsidR="0022191D" w:rsidRPr="0022191D" w:rsidRDefault="0022191D" w:rsidP="0022191D">
      <w:pPr>
        <w:rPr>
          <w:vanish/>
        </w:rPr>
      </w:pPr>
    </w:p>
    <w:p w:rsidR="0022191D" w:rsidRDefault="0022191D"/>
    <w:p w:rsidR="0022191D" w:rsidRDefault="002219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Author(s):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Editors IAWA Journal</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Title: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rPr>
                <w:b/>
                <w:bCs/>
              </w:rPr>
              <w:t>Reviews</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Source: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IAWA Journal, Volume 19, Issue 1</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1998</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Pages: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98-100</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Keywords: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Abstract:</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DOI:</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hyperlink r:id="rId9" w:history="1">
              <w:r w:rsidRPr="0022191D">
                <w:rPr>
                  <w:rStyle w:val="a3"/>
                </w:rPr>
                <w:t>10.1163/22941932-90000653</w:t>
              </w:r>
            </w:hyperlink>
          </w:p>
        </w:tc>
      </w:tr>
    </w:tbl>
    <w:p w:rsidR="0022191D" w:rsidRPr="0022191D" w:rsidRDefault="0022191D" w:rsidP="0022191D">
      <w:pPr>
        <w:rPr>
          <w:vanish/>
        </w:rPr>
      </w:pPr>
    </w:p>
    <w:p w:rsidR="0022191D" w:rsidRDefault="0022191D"/>
    <w:p w:rsidR="0022191D" w:rsidRDefault="002219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Author(s):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Editors IAWA Journal</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Title: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rPr>
                <w:b/>
                <w:bCs/>
              </w:rPr>
              <w:t>Wood Anatomy News</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Source: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IAWA Journal, Volume 19, Issue 1</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1998</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Pages: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101-102</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Keywords: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Abstract:</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DOI:</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hyperlink r:id="rId10" w:history="1">
              <w:r w:rsidRPr="0022191D">
                <w:rPr>
                  <w:rStyle w:val="a3"/>
                </w:rPr>
                <w:t>10.1163/22941932-90000654</w:t>
              </w:r>
            </w:hyperlink>
          </w:p>
        </w:tc>
      </w:tr>
    </w:tbl>
    <w:p w:rsidR="0022191D" w:rsidRPr="0022191D" w:rsidRDefault="0022191D" w:rsidP="0022191D">
      <w:pPr>
        <w:rPr>
          <w:vanish/>
        </w:rPr>
      </w:pPr>
    </w:p>
    <w:p w:rsidR="0022191D" w:rsidRDefault="0022191D"/>
    <w:p w:rsidR="0022191D" w:rsidRDefault="002219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Author(s):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Editors IAWA Journal</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Title: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rPr>
                <w:b/>
                <w:bCs/>
              </w:rPr>
              <w:t>Association Affairs</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Source: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IAWA Journal, Volume 19, Issue 1</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1998</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Pages: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103-105</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Keywords: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Abstract:</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DOI:</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hyperlink r:id="rId11" w:history="1">
              <w:r w:rsidRPr="0022191D">
                <w:rPr>
                  <w:rStyle w:val="a3"/>
                </w:rPr>
                <w:t>10.1163/22941932-90000655</w:t>
              </w:r>
            </w:hyperlink>
          </w:p>
        </w:tc>
      </w:tr>
    </w:tbl>
    <w:p w:rsidR="0022191D" w:rsidRPr="0022191D" w:rsidRDefault="0022191D" w:rsidP="0022191D">
      <w:pPr>
        <w:rPr>
          <w:vanish/>
        </w:rPr>
      </w:pPr>
    </w:p>
    <w:p w:rsidR="0022191D" w:rsidRDefault="0022191D"/>
    <w:p w:rsidR="0022191D" w:rsidRDefault="0022191D">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Author(s):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Editors IAWA Journal</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Title: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rPr>
                <w:b/>
                <w:bCs/>
              </w:rPr>
              <w:t>IAWA Journal</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Source:</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IAWA Journal, Volume 19, Issue 1</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1998</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Pages: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r w:rsidRPr="0022191D">
              <w:t>106-106</w:t>
            </w: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Keywords:</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Abstract:</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p>
        </w:tc>
      </w:tr>
      <w:tr w:rsidR="0022191D" w:rsidRPr="0022191D" w:rsidTr="0022191D">
        <w:tc>
          <w:tcPr>
            <w:tcW w:w="1950" w:type="dxa"/>
            <w:tcBorders>
              <w:top w:val="nil"/>
              <w:left w:val="nil"/>
              <w:bottom w:val="nil"/>
              <w:right w:val="nil"/>
            </w:tcBorders>
            <w:tcMar>
              <w:top w:w="30" w:type="dxa"/>
              <w:left w:w="75" w:type="dxa"/>
              <w:bottom w:w="30" w:type="dxa"/>
              <w:right w:w="75" w:type="dxa"/>
            </w:tcMar>
            <w:hideMark/>
          </w:tcPr>
          <w:p w:rsidR="0022191D" w:rsidRPr="0022191D" w:rsidRDefault="0022191D" w:rsidP="0022191D">
            <w:pPr>
              <w:rPr>
                <w:b/>
                <w:bCs/>
              </w:rPr>
            </w:pPr>
            <w:r w:rsidRPr="0022191D">
              <w:rPr>
                <w:b/>
                <w:bCs/>
              </w:rPr>
              <w:t>DOI:</w:t>
            </w:r>
          </w:p>
        </w:tc>
        <w:tc>
          <w:tcPr>
            <w:tcW w:w="0" w:type="auto"/>
            <w:tcBorders>
              <w:top w:val="nil"/>
              <w:left w:val="nil"/>
              <w:bottom w:val="nil"/>
              <w:right w:val="nil"/>
            </w:tcBorders>
            <w:tcMar>
              <w:top w:w="30" w:type="dxa"/>
              <w:left w:w="75" w:type="dxa"/>
              <w:bottom w:w="30" w:type="dxa"/>
              <w:right w:w="75" w:type="dxa"/>
            </w:tcMar>
            <w:hideMark/>
          </w:tcPr>
          <w:p w:rsidR="0022191D" w:rsidRPr="0022191D" w:rsidRDefault="0022191D" w:rsidP="0022191D">
            <w:hyperlink r:id="rId12" w:history="1">
              <w:r w:rsidRPr="0022191D">
                <w:rPr>
                  <w:rStyle w:val="a3"/>
                </w:rPr>
                <w:t>10.1163/22941932-90000656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5E"/>
    <w:rsid w:val="0022191D"/>
    <w:rsid w:val="00443BCC"/>
    <w:rsid w:val="00E7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B023"/>
  <w15:chartTrackingRefBased/>
  <w15:docId w15:val="{9B172EA4-D297-4BB7-A673-A85EFA8C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91D"/>
    <w:rPr>
      <w:color w:val="0563C1" w:themeColor="hyperlink"/>
      <w:u w:val="single"/>
    </w:rPr>
  </w:style>
  <w:style w:type="character" w:styleId="a4">
    <w:name w:val="Unresolved Mention"/>
    <w:basedOn w:val="a0"/>
    <w:uiPriority w:val="99"/>
    <w:semiHidden/>
    <w:unhideWhenUsed/>
    <w:rsid w:val="00221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2109">
      <w:bodyDiv w:val="1"/>
      <w:marLeft w:val="0"/>
      <w:marRight w:val="0"/>
      <w:marTop w:val="0"/>
      <w:marBottom w:val="0"/>
      <w:divBdr>
        <w:top w:val="none" w:sz="0" w:space="0" w:color="auto"/>
        <w:left w:val="none" w:sz="0" w:space="0" w:color="auto"/>
        <w:bottom w:val="none" w:sz="0" w:space="0" w:color="auto"/>
        <w:right w:val="none" w:sz="0" w:space="0" w:color="auto"/>
      </w:divBdr>
    </w:div>
    <w:div w:id="10027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6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163/22941932-90000651" TargetMode="External"/><Relationship Id="rId12" Type="http://schemas.openxmlformats.org/officeDocument/2006/relationships/hyperlink" Target="http://dx.doi.org/10.1163/22941932-900006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63/22941932-90000650" TargetMode="External"/><Relationship Id="rId11" Type="http://schemas.openxmlformats.org/officeDocument/2006/relationships/hyperlink" Target="http://dx.doi.org/10.1163/22941932-90000655" TargetMode="External"/><Relationship Id="rId5" Type="http://schemas.openxmlformats.org/officeDocument/2006/relationships/hyperlink" Target="http://dx.doi.org/10.1163/22941932-90000649" TargetMode="External"/><Relationship Id="rId10" Type="http://schemas.openxmlformats.org/officeDocument/2006/relationships/hyperlink" Target="http://dx.doi.org/10.1163/22941932-90000654" TargetMode="External"/><Relationship Id="rId4" Type="http://schemas.openxmlformats.org/officeDocument/2006/relationships/hyperlink" Target="http://dx.doi.org/10.1163/22941932-90000648" TargetMode="External"/><Relationship Id="rId9" Type="http://schemas.openxmlformats.org/officeDocument/2006/relationships/hyperlink" Target="http://dx.doi.org/10.1163/22941932-9000065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2017-06-22T10:29:00Z</dcterms:created>
  <dcterms:modified xsi:type="dcterms:W3CDTF">2017-06-22T10:30:00Z</dcterms:modified>
</cp:coreProperties>
</file>